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ADF" w:rsidRDefault="00962ADF" w:rsidP="00962ADF">
      <w:pPr>
        <w:pStyle w:val="10"/>
        <w:keepNext/>
        <w:keepLines/>
        <w:shd w:val="clear" w:color="auto" w:fill="auto"/>
        <w:spacing w:before="0" w:after="0" w:line="259" w:lineRule="exact"/>
        <w:ind w:left="320" w:right="620"/>
        <w:jc w:val="center"/>
      </w:pPr>
      <w:bookmarkStart w:id="0" w:name="bookmark3"/>
    </w:p>
    <w:p w:rsidR="00962ADF" w:rsidRDefault="00962ADF" w:rsidP="00962ADF">
      <w:pPr>
        <w:pStyle w:val="10"/>
        <w:keepNext/>
        <w:keepLines/>
        <w:shd w:val="clear" w:color="auto" w:fill="auto"/>
        <w:spacing w:before="0" w:after="0" w:line="259" w:lineRule="exact"/>
        <w:ind w:left="320" w:right="620"/>
        <w:jc w:val="center"/>
      </w:pPr>
    </w:p>
    <w:p w:rsidR="00962ADF" w:rsidRDefault="00962ADF" w:rsidP="00962ADF">
      <w:pPr>
        <w:pStyle w:val="10"/>
        <w:keepNext/>
        <w:keepLines/>
        <w:shd w:val="clear" w:color="auto" w:fill="auto"/>
        <w:spacing w:before="0" w:after="0" w:line="259" w:lineRule="exact"/>
        <w:ind w:left="320" w:right="620"/>
        <w:jc w:val="center"/>
        <w:rPr>
          <w:i/>
          <w:color w:val="C00000"/>
          <w:sz w:val="28"/>
          <w:szCs w:val="28"/>
          <w:u w:val="single"/>
        </w:rPr>
      </w:pPr>
      <w:r w:rsidRPr="00962ADF">
        <w:rPr>
          <w:i/>
          <w:color w:val="C00000"/>
          <w:sz w:val="28"/>
          <w:szCs w:val="28"/>
          <w:u w:val="single"/>
        </w:rPr>
        <w:t>«Способы организации детского досуга дома</w:t>
      </w:r>
      <w:bookmarkEnd w:id="0"/>
      <w:r w:rsidRPr="00962ADF">
        <w:rPr>
          <w:i/>
          <w:color w:val="C00000"/>
          <w:sz w:val="28"/>
          <w:szCs w:val="28"/>
          <w:u w:val="single"/>
        </w:rPr>
        <w:t>»</w:t>
      </w:r>
    </w:p>
    <w:p w:rsidR="00962ADF" w:rsidRDefault="00962ADF" w:rsidP="00962ADF">
      <w:pPr>
        <w:pStyle w:val="10"/>
        <w:keepNext/>
        <w:keepLines/>
        <w:shd w:val="clear" w:color="auto" w:fill="auto"/>
        <w:spacing w:before="0" w:after="0" w:line="259" w:lineRule="exact"/>
        <w:ind w:left="320" w:right="620"/>
        <w:jc w:val="center"/>
        <w:rPr>
          <w:i/>
          <w:color w:val="C00000"/>
          <w:sz w:val="28"/>
          <w:szCs w:val="28"/>
          <w:u w:val="single"/>
        </w:rPr>
      </w:pPr>
    </w:p>
    <w:p w:rsidR="00962ADF" w:rsidRDefault="00962ADF" w:rsidP="00962ADF">
      <w:pPr>
        <w:pStyle w:val="10"/>
        <w:keepNext/>
        <w:keepLines/>
        <w:shd w:val="clear" w:color="auto" w:fill="auto"/>
        <w:spacing w:before="0" w:after="0" w:line="259" w:lineRule="exact"/>
        <w:ind w:left="320" w:right="620"/>
        <w:jc w:val="center"/>
        <w:rPr>
          <w:b w:val="0"/>
          <w:sz w:val="28"/>
          <w:szCs w:val="28"/>
        </w:rPr>
      </w:pPr>
    </w:p>
    <w:p w:rsidR="00962ADF" w:rsidRPr="00962ADF" w:rsidRDefault="00962ADF" w:rsidP="00962ADF">
      <w:pPr>
        <w:pStyle w:val="10"/>
        <w:keepNext/>
        <w:keepLines/>
        <w:shd w:val="clear" w:color="auto" w:fill="auto"/>
        <w:spacing w:before="0" w:after="0" w:line="259" w:lineRule="exact"/>
        <w:ind w:left="320" w:right="620"/>
        <w:jc w:val="center"/>
        <w:rPr>
          <w:b w:val="0"/>
          <w:sz w:val="28"/>
          <w:szCs w:val="28"/>
        </w:rPr>
      </w:pPr>
    </w:p>
    <w:p w:rsidR="00962ADF" w:rsidRPr="00962ADF" w:rsidRDefault="00962ADF" w:rsidP="00962ADF">
      <w:pPr>
        <w:pStyle w:val="11"/>
        <w:shd w:val="clear" w:color="auto" w:fill="auto"/>
        <w:ind w:left="180" w:right="20"/>
        <w:jc w:val="right"/>
        <w:rPr>
          <w:color w:val="7030A0"/>
          <w:sz w:val="22"/>
          <w:szCs w:val="22"/>
        </w:rPr>
      </w:pPr>
      <w:r w:rsidRPr="00962ADF">
        <w:rPr>
          <w:color w:val="7030A0"/>
          <w:sz w:val="22"/>
          <w:szCs w:val="22"/>
        </w:rPr>
        <w:t>Дети должны жить в мире кра</w:t>
      </w:r>
      <w:r w:rsidRPr="00962ADF">
        <w:rPr>
          <w:color w:val="7030A0"/>
          <w:sz w:val="22"/>
          <w:szCs w:val="22"/>
        </w:rPr>
        <w:softHyphen/>
        <w:t>соты, игры, сказки, музыки, рисунка, фантазии, творчества.</w:t>
      </w:r>
    </w:p>
    <w:p w:rsidR="00962ADF" w:rsidRDefault="00962ADF" w:rsidP="00962ADF">
      <w:pPr>
        <w:pStyle w:val="30"/>
        <w:shd w:val="clear" w:color="auto" w:fill="auto"/>
        <w:spacing w:after="244"/>
        <w:ind w:right="20"/>
        <w:rPr>
          <w:color w:val="7030A0"/>
          <w:sz w:val="22"/>
          <w:szCs w:val="22"/>
        </w:rPr>
      </w:pPr>
      <w:r w:rsidRPr="00962ADF">
        <w:rPr>
          <w:color w:val="7030A0"/>
          <w:sz w:val="22"/>
          <w:szCs w:val="22"/>
        </w:rPr>
        <w:t>Василий Сухомлинский</w:t>
      </w:r>
    </w:p>
    <w:p w:rsidR="00962ADF" w:rsidRDefault="00962ADF" w:rsidP="00962ADF">
      <w:pPr>
        <w:pStyle w:val="30"/>
        <w:shd w:val="clear" w:color="auto" w:fill="auto"/>
        <w:spacing w:after="244"/>
        <w:ind w:right="20"/>
        <w:jc w:val="center"/>
        <w:rPr>
          <w:color w:val="7030A0"/>
          <w:sz w:val="22"/>
          <w:szCs w:val="22"/>
        </w:rPr>
      </w:pPr>
    </w:p>
    <w:p w:rsidR="00962ADF" w:rsidRPr="00962ADF" w:rsidRDefault="00962ADF" w:rsidP="00BB4560">
      <w:pPr>
        <w:pStyle w:val="30"/>
        <w:shd w:val="clear" w:color="auto" w:fill="auto"/>
        <w:spacing w:after="244" w:line="276" w:lineRule="auto"/>
        <w:ind w:right="20"/>
        <w:jc w:val="center"/>
        <w:rPr>
          <w:b w:val="0"/>
          <w:i w:val="0"/>
          <w:sz w:val="22"/>
          <w:szCs w:val="22"/>
        </w:rPr>
      </w:pPr>
    </w:p>
    <w:p w:rsidR="00962ADF" w:rsidRPr="00962ADF" w:rsidRDefault="00962ADF" w:rsidP="00BB4560">
      <w:pPr>
        <w:pStyle w:val="11"/>
        <w:shd w:val="clear" w:color="auto" w:fill="auto"/>
        <w:spacing w:after="240" w:line="276" w:lineRule="auto"/>
        <w:ind w:left="40" w:right="20" w:firstLine="280"/>
        <w:rPr>
          <w:sz w:val="22"/>
          <w:szCs w:val="22"/>
        </w:rPr>
      </w:pPr>
      <w:r w:rsidRPr="00962ADF">
        <w:rPr>
          <w:sz w:val="22"/>
          <w:szCs w:val="22"/>
        </w:rPr>
        <w:t xml:space="preserve">Обращение к синтезу искусств дает широкие возможности для организации </w:t>
      </w:r>
      <w:r>
        <w:rPr>
          <w:sz w:val="22"/>
          <w:szCs w:val="22"/>
        </w:rPr>
        <w:t>детского досуга. Предлагаем родителям способы  для применения дома со своими детьми.</w:t>
      </w:r>
    </w:p>
    <w:p w:rsidR="00962ADF" w:rsidRPr="00962ADF" w:rsidRDefault="00962ADF" w:rsidP="00BB4560">
      <w:pPr>
        <w:pStyle w:val="11"/>
        <w:shd w:val="clear" w:color="auto" w:fill="auto"/>
        <w:spacing w:after="240" w:line="276" w:lineRule="auto"/>
        <w:ind w:left="40" w:right="20" w:firstLine="280"/>
        <w:rPr>
          <w:sz w:val="22"/>
          <w:szCs w:val="22"/>
        </w:rPr>
      </w:pPr>
      <w:r w:rsidRPr="00962ADF">
        <w:rPr>
          <w:rStyle w:val="PalatinoLinotype105pt0pt"/>
          <w:sz w:val="22"/>
          <w:szCs w:val="22"/>
        </w:rPr>
        <w:t>«Играем с красками»</w:t>
      </w:r>
      <w:r w:rsidRPr="00962ADF">
        <w:rPr>
          <w:rStyle w:val="Tahoma45pt"/>
          <w:sz w:val="22"/>
          <w:szCs w:val="22"/>
        </w:rPr>
        <w:t xml:space="preserve"> </w:t>
      </w:r>
      <w:r w:rsidRPr="00962ADF">
        <w:rPr>
          <w:sz w:val="22"/>
          <w:szCs w:val="22"/>
        </w:rPr>
        <w:t>— рисова</w:t>
      </w:r>
      <w:r w:rsidRPr="00962ADF">
        <w:rPr>
          <w:sz w:val="22"/>
          <w:szCs w:val="22"/>
        </w:rPr>
        <w:softHyphen/>
        <w:t>ние по мокрой бумаге для снятия эмо</w:t>
      </w:r>
      <w:r w:rsidRPr="00962ADF">
        <w:rPr>
          <w:sz w:val="22"/>
          <w:szCs w:val="22"/>
        </w:rPr>
        <w:softHyphen/>
        <w:t>ционального напряжения. Эта техника дает большой простор воображению детей, не требует больших усилий, позволяет ребенку выразить свое вос</w:t>
      </w:r>
      <w:r w:rsidRPr="00962ADF">
        <w:rPr>
          <w:sz w:val="22"/>
          <w:szCs w:val="22"/>
        </w:rPr>
        <w:softHyphen/>
        <w:t>приятие мира.</w:t>
      </w:r>
    </w:p>
    <w:p w:rsidR="00FA742F" w:rsidRDefault="00962ADF" w:rsidP="00BB4560">
      <w:pPr>
        <w:rPr>
          <w:sz w:val="26"/>
          <w:szCs w:val="26"/>
          <w:u w:val="none"/>
        </w:rPr>
      </w:pPr>
      <w:r w:rsidRPr="00962ADF">
        <w:rPr>
          <w:rStyle w:val="PalatinoLinotype105pt0pt"/>
          <w:sz w:val="26"/>
          <w:szCs w:val="26"/>
        </w:rPr>
        <w:t xml:space="preserve">«Играем со звуками» </w:t>
      </w:r>
      <w:r w:rsidRPr="00962ADF">
        <w:rPr>
          <w:rStyle w:val="PalatinoLinotype105pt1pt"/>
          <w:sz w:val="26"/>
          <w:szCs w:val="26"/>
        </w:rPr>
        <w:t>—</w:t>
      </w:r>
      <w:r w:rsidRPr="00962ADF">
        <w:rPr>
          <w:sz w:val="26"/>
          <w:szCs w:val="26"/>
          <w:u w:val="none"/>
        </w:rPr>
        <w:t xml:space="preserve"> озву</w:t>
      </w:r>
      <w:r w:rsidRPr="00962ADF">
        <w:rPr>
          <w:sz w:val="26"/>
          <w:szCs w:val="26"/>
          <w:u w:val="none"/>
        </w:rPr>
        <w:softHyphen/>
        <w:t>чивание на детских музыкальных ин</w:t>
      </w:r>
      <w:r w:rsidRPr="00962ADF">
        <w:rPr>
          <w:sz w:val="26"/>
          <w:szCs w:val="26"/>
          <w:u w:val="none"/>
        </w:rPr>
        <w:softHyphen/>
        <w:t>струментах сказок, стихотворений,</w:t>
      </w:r>
      <w:r>
        <w:rPr>
          <w:sz w:val="26"/>
          <w:szCs w:val="26"/>
          <w:u w:val="none"/>
        </w:rPr>
        <w:t xml:space="preserve"> </w:t>
      </w:r>
      <w:r w:rsidR="00136735" w:rsidRPr="00136735">
        <w:rPr>
          <w:sz w:val="26"/>
          <w:szCs w:val="26"/>
          <w:u w:val="none"/>
        </w:rPr>
        <w:t>за</w:t>
      </w:r>
      <w:r w:rsidR="00136735" w:rsidRPr="00136735">
        <w:rPr>
          <w:sz w:val="26"/>
          <w:szCs w:val="26"/>
          <w:u w:val="none"/>
        </w:rPr>
        <w:softHyphen/>
        <w:t xml:space="preserve">гадок. Эти способы </w:t>
      </w:r>
      <w:proofErr w:type="gramStart"/>
      <w:r w:rsidR="00136735" w:rsidRPr="00136735">
        <w:rPr>
          <w:sz w:val="26"/>
          <w:szCs w:val="26"/>
          <w:u w:val="none"/>
        </w:rPr>
        <w:t>инструментального</w:t>
      </w:r>
      <w:proofErr w:type="gramEnd"/>
      <w:r w:rsidR="00136735" w:rsidRPr="00136735">
        <w:rPr>
          <w:sz w:val="26"/>
          <w:szCs w:val="26"/>
          <w:u w:val="none"/>
        </w:rPr>
        <w:t xml:space="preserve"> </w:t>
      </w:r>
      <w:proofErr w:type="spellStart"/>
      <w:r w:rsidR="00136735" w:rsidRPr="00136735">
        <w:rPr>
          <w:sz w:val="26"/>
          <w:szCs w:val="26"/>
          <w:u w:val="none"/>
        </w:rPr>
        <w:t>музицирования</w:t>
      </w:r>
      <w:proofErr w:type="spellEnd"/>
      <w:r w:rsidR="00136735" w:rsidRPr="00136735">
        <w:rPr>
          <w:sz w:val="26"/>
          <w:szCs w:val="26"/>
          <w:u w:val="none"/>
        </w:rPr>
        <w:t xml:space="preserve"> осваивает с детьми</w:t>
      </w:r>
      <w:r w:rsidR="00136735">
        <w:rPr>
          <w:sz w:val="26"/>
          <w:szCs w:val="26"/>
          <w:u w:val="none"/>
        </w:rPr>
        <w:t xml:space="preserve">. </w:t>
      </w:r>
    </w:p>
    <w:p w:rsidR="00136735" w:rsidRDefault="00136735" w:rsidP="00BB4560">
      <w:pPr>
        <w:pStyle w:val="20"/>
        <w:shd w:val="clear" w:color="auto" w:fill="auto"/>
        <w:spacing w:before="0" w:after="0" w:line="276" w:lineRule="auto"/>
        <w:ind w:left="20" w:firstLine="300"/>
        <w:rPr>
          <w:sz w:val="22"/>
          <w:szCs w:val="22"/>
        </w:rPr>
      </w:pPr>
      <w:bookmarkStart w:id="1" w:name="bookmark4"/>
      <w:r w:rsidRPr="00136735">
        <w:rPr>
          <w:sz w:val="22"/>
          <w:szCs w:val="22"/>
        </w:rPr>
        <w:t>«Домашняя гостиная сказок» —</w:t>
      </w:r>
      <w:bookmarkEnd w:id="1"/>
    </w:p>
    <w:p w:rsidR="00136735" w:rsidRDefault="00136735" w:rsidP="00BB4560">
      <w:pPr>
        <w:pStyle w:val="20"/>
        <w:shd w:val="clear" w:color="auto" w:fill="auto"/>
        <w:spacing w:before="0" w:after="0" w:line="276" w:lineRule="auto"/>
        <w:ind w:left="20" w:firstLine="300"/>
        <w:jc w:val="center"/>
        <w:rPr>
          <w:b w:val="0"/>
          <w:i w:val="0"/>
          <w:sz w:val="22"/>
          <w:szCs w:val="22"/>
        </w:rPr>
      </w:pPr>
      <w:r w:rsidRPr="00F556A6">
        <w:rPr>
          <w:b w:val="0"/>
          <w:i w:val="0"/>
          <w:sz w:val="26"/>
          <w:szCs w:val="26"/>
        </w:rPr>
        <w:t>театрализация сказки с использованием синтеза искусств. Используются раз</w:t>
      </w:r>
      <w:r w:rsidRPr="00F556A6">
        <w:rPr>
          <w:b w:val="0"/>
          <w:i w:val="0"/>
          <w:sz w:val="26"/>
          <w:szCs w:val="26"/>
        </w:rPr>
        <w:softHyphen/>
        <w:t xml:space="preserve">личные виды театров (пальчиковый, </w:t>
      </w:r>
      <w:proofErr w:type="spellStart"/>
      <w:r w:rsidRPr="00F556A6">
        <w:rPr>
          <w:b w:val="0"/>
          <w:i w:val="0"/>
          <w:sz w:val="26"/>
          <w:szCs w:val="26"/>
        </w:rPr>
        <w:t>ложковый</w:t>
      </w:r>
      <w:proofErr w:type="spellEnd"/>
      <w:r w:rsidRPr="00F556A6">
        <w:rPr>
          <w:b w:val="0"/>
          <w:i w:val="0"/>
          <w:sz w:val="26"/>
          <w:szCs w:val="26"/>
        </w:rPr>
        <w:t xml:space="preserve">, </w:t>
      </w:r>
      <w:proofErr w:type="spellStart"/>
      <w:r w:rsidRPr="00F556A6">
        <w:rPr>
          <w:b w:val="0"/>
          <w:i w:val="0"/>
          <w:sz w:val="26"/>
          <w:szCs w:val="26"/>
        </w:rPr>
        <w:t>фланелеграфный</w:t>
      </w:r>
      <w:proofErr w:type="spellEnd"/>
      <w:r w:rsidRPr="00F556A6">
        <w:rPr>
          <w:b w:val="0"/>
          <w:i w:val="0"/>
          <w:sz w:val="26"/>
          <w:szCs w:val="26"/>
        </w:rPr>
        <w:t xml:space="preserve">, куклы </w:t>
      </w:r>
      <w:proofErr w:type="spellStart"/>
      <w:r w:rsidRPr="00F556A6">
        <w:rPr>
          <w:b w:val="0"/>
          <w:i w:val="0"/>
          <w:sz w:val="26"/>
          <w:szCs w:val="26"/>
        </w:rPr>
        <w:t>б</w:t>
      </w:r>
      <w:proofErr w:type="gramStart"/>
      <w:r w:rsidRPr="00F556A6">
        <w:rPr>
          <w:b w:val="0"/>
          <w:i w:val="0"/>
          <w:sz w:val="26"/>
          <w:szCs w:val="26"/>
        </w:rPr>
        <w:t>и</w:t>
      </w:r>
      <w:proofErr w:type="spellEnd"/>
      <w:r w:rsidRPr="00F556A6">
        <w:rPr>
          <w:b w:val="0"/>
          <w:i w:val="0"/>
          <w:sz w:val="26"/>
          <w:szCs w:val="26"/>
        </w:rPr>
        <w:t>-</w:t>
      </w:r>
      <w:proofErr w:type="gramEnd"/>
      <w:r w:rsidRPr="00F556A6">
        <w:rPr>
          <w:b w:val="0"/>
          <w:i w:val="0"/>
          <w:sz w:val="26"/>
          <w:szCs w:val="26"/>
        </w:rPr>
        <w:t xml:space="preserve"> </w:t>
      </w:r>
      <w:proofErr w:type="spellStart"/>
      <w:r w:rsidRPr="00F556A6">
        <w:rPr>
          <w:b w:val="0"/>
          <w:i w:val="0"/>
          <w:sz w:val="26"/>
          <w:szCs w:val="26"/>
        </w:rPr>
        <w:t>ба-бо</w:t>
      </w:r>
      <w:proofErr w:type="spellEnd"/>
      <w:r w:rsidRPr="00F556A6">
        <w:rPr>
          <w:b w:val="0"/>
          <w:i w:val="0"/>
          <w:sz w:val="26"/>
          <w:szCs w:val="26"/>
        </w:rPr>
        <w:t>, переодевания), сопровожде</w:t>
      </w:r>
      <w:r w:rsidRPr="00F556A6">
        <w:rPr>
          <w:b w:val="0"/>
          <w:i w:val="0"/>
          <w:sz w:val="26"/>
          <w:szCs w:val="26"/>
        </w:rPr>
        <w:softHyphen/>
        <w:t xml:space="preserve">ние на музыкальных инструментах и игрушках, вокальное исполнительство, аудиозаписи. В театрализацию могут включиться все </w:t>
      </w:r>
      <w:proofErr w:type="spellStart"/>
      <w:r w:rsidRPr="00F556A6">
        <w:rPr>
          <w:b w:val="0"/>
          <w:i w:val="0"/>
          <w:sz w:val="26"/>
          <w:szCs w:val="26"/>
        </w:rPr>
        <w:t>домодчадцы</w:t>
      </w:r>
      <w:proofErr w:type="spellEnd"/>
      <w:r w:rsidRPr="00F556A6">
        <w:rPr>
          <w:b w:val="0"/>
          <w:i w:val="0"/>
          <w:sz w:val="26"/>
          <w:szCs w:val="26"/>
        </w:rPr>
        <w:t>, недаром этот вид творческой деятельности когда- то был очень популярен</w:t>
      </w:r>
      <w:r w:rsidRPr="00136735">
        <w:rPr>
          <w:b w:val="0"/>
          <w:i w:val="0"/>
          <w:sz w:val="22"/>
          <w:szCs w:val="22"/>
        </w:rPr>
        <w:t>.</w:t>
      </w:r>
    </w:p>
    <w:p w:rsidR="00F556A6" w:rsidRDefault="00F556A6" w:rsidP="00BB4560">
      <w:pPr>
        <w:pStyle w:val="20"/>
        <w:shd w:val="clear" w:color="auto" w:fill="auto"/>
        <w:spacing w:before="0" w:after="0" w:line="276" w:lineRule="auto"/>
        <w:ind w:left="20" w:firstLine="300"/>
        <w:jc w:val="center"/>
        <w:rPr>
          <w:b w:val="0"/>
          <w:i w:val="0"/>
          <w:sz w:val="22"/>
          <w:szCs w:val="22"/>
        </w:rPr>
      </w:pPr>
    </w:p>
    <w:p w:rsidR="00F556A6" w:rsidRPr="00136735" w:rsidRDefault="00F556A6" w:rsidP="00BB4560">
      <w:pPr>
        <w:pStyle w:val="20"/>
        <w:shd w:val="clear" w:color="auto" w:fill="auto"/>
        <w:spacing w:before="0" w:after="0" w:line="276" w:lineRule="auto"/>
        <w:ind w:left="20" w:firstLine="300"/>
        <w:jc w:val="center"/>
        <w:rPr>
          <w:b w:val="0"/>
          <w:i w:val="0"/>
          <w:sz w:val="22"/>
          <w:szCs w:val="22"/>
        </w:rPr>
      </w:pPr>
    </w:p>
    <w:p w:rsidR="00136735" w:rsidRDefault="00F556A6" w:rsidP="00BB4560">
      <w:pPr>
        <w:rPr>
          <w:sz w:val="26"/>
          <w:szCs w:val="26"/>
          <w:u w:val="none"/>
        </w:rPr>
      </w:pPr>
      <w:r>
        <w:rPr>
          <w:rStyle w:val="PalatinoLinotype105pt0pt"/>
        </w:rPr>
        <w:t>«</w:t>
      </w:r>
      <w:r w:rsidRPr="00F556A6">
        <w:rPr>
          <w:rStyle w:val="PalatinoLinotype105pt0pt"/>
          <w:sz w:val="22"/>
          <w:szCs w:val="22"/>
        </w:rPr>
        <w:t xml:space="preserve">Зарядка эмоций» </w:t>
      </w:r>
      <w:r w:rsidRPr="00F556A6">
        <w:rPr>
          <w:rStyle w:val="PalatinoLinotype105pt1pt"/>
          <w:sz w:val="22"/>
          <w:szCs w:val="22"/>
        </w:rPr>
        <w:t>—</w:t>
      </w:r>
      <w:r w:rsidRPr="00F556A6">
        <w:rPr>
          <w:u w:val="none"/>
        </w:rPr>
        <w:t xml:space="preserve"> </w:t>
      </w:r>
      <w:r w:rsidRPr="00F556A6">
        <w:rPr>
          <w:sz w:val="26"/>
          <w:szCs w:val="26"/>
          <w:u w:val="none"/>
        </w:rPr>
        <w:t>игры и уп</w:t>
      </w:r>
      <w:r w:rsidRPr="00F556A6">
        <w:rPr>
          <w:sz w:val="26"/>
          <w:szCs w:val="26"/>
          <w:u w:val="none"/>
        </w:rPr>
        <w:softHyphen/>
        <w:t>ражнения на развитие эмоций. Эти игры и упражнения используются также воспи</w:t>
      </w:r>
      <w:r w:rsidRPr="00F556A6">
        <w:rPr>
          <w:sz w:val="26"/>
          <w:szCs w:val="26"/>
          <w:u w:val="none"/>
        </w:rPr>
        <w:softHyphen/>
        <w:t>тателями и музыкальным</w:t>
      </w:r>
      <w:r>
        <w:rPr>
          <w:sz w:val="26"/>
          <w:szCs w:val="26"/>
          <w:u w:val="none"/>
        </w:rPr>
        <w:t xml:space="preserve"> руководителем на своих занятиях.</w:t>
      </w:r>
    </w:p>
    <w:p w:rsidR="00F556A6" w:rsidRDefault="00F556A6" w:rsidP="00BB4560">
      <w:pPr>
        <w:rPr>
          <w:sz w:val="26"/>
          <w:szCs w:val="26"/>
          <w:u w:val="none"/>
        </w:rPr>
      </w:pPr>
    </w:p>
    <w:p w:rsidR="00F556A6" w:rsidRPr="00BB4560" w:rsidRDefault="00F556A6" w:rsidP="00BB4560">
      <w:pPr>
        <w:rPr>
          <w:b/>
          <w:i/>
          <w:sz w:val="26"/>
          <w:szCs w:val="26"/>
          <w:u w:val="none"/>
        </w:rPr>
      </w:pPr>
      <w:r w:rsidRPr="00F556A6">
        <w:rPr>
          <w:rStyle w:val="PalatinoLinotype9pt0ptExact"/>
          <w:spacing w:val="-10"/>
          <w:sz w:val="22"/>
          <w:szCs w:val="22"/>
        </w:rPr>
        <w:t xml:space="preserve">«Пальчиковые </w:t>
      </w:r>
      <w:r w:rsidRPr="00F556A6">
        <w:rPr>
          <w:rStyle w:val="PalatinoLinotype9pt-1ptExact"/>
          <w:spacing w:val="-20"/>
          <w:sz w:val="22"/>
          <w:szCs w:val="22"/>
        </w:rPr>
        <w:t>игры»</w:t>
      </w:r>
      <w:r>
        <w:rPr>
          <w:rStyle w:val="PalatinoLinotype9pt-1ptExact"/>
          <w:spacing w:val="-20"/>
          <w:sz w:val="22"/>
          <w:szCs w:val="22"/>
        </w:rPr>
        <w:t xml:space="preserve"> </w:t>
      </w:r>
      <w:r w:rsidRPr="00BB4560">
        <w:rPr>
          <w:rStyle w:val="PalatinoLinotype9pt-1ptExact"/>
          <w:b w:val="0"/>
          <w:i w:val="0"/>
          <w:spacing w:val="-20"/>
          <w:sz w:val="26"/>
          <w:szCs w:val="26"/>
        </w:rPr>
        <w:t>незаменимы для коррекции физического интеллектуального развития ребенка</w:t>
      </w:r>
      <w:r w:rsidR="00BB4560" w:rsidRPr="00BB4560">
        <w:rPr>
          <w:rStyle w:val="PalatinoLinotype9pt-1ptExact"/>
          <w:b w:val="0"/>
          <w:i w:val="0"/>
          <w:spacing w:val="-20"/>
          <w:sz w:val="26"/>
          <w:szCs w:val="26"/>
        </w:rPr>
        <w:t>. С этими играми дети знакомятся в детском саду. Остается ими заняться. Они нравятся детям, попросите их научить вас этим играм.</w:t>
      </w:r>
    </w:p>
    <w:p w:rsidR="00BB4560" w:rsidRPr="00BB4560" w:rsidRDefault="00BB4560" w:rsidP="00BB4560">
      <w:pPr>
        <w:rPr>
          <w:b/>
          <w:i/>
          <w:sz w:val="26"/>
          <w:szCs w:val="26"/>
          <w:u w:val="none"/>
        </w:rPr>
      </w:pPr>
    </w:p>
    <w:sectPr w:rsidR="00BB4560" w:rsidRPr="00BB4560" w:rsidSect="00BB4560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2ADF"/>
    <w:rsid w:val="00020880"/>
    <w:rsid w:val="00136735"/>
    <w:rsid w:val="00295C7F"/>
    <w:rsid w:val="004975B6"/>
    <w:rsid w:val="00776931"/>
    <w:rsid w:val="00962ADF"/>
    <w:rsid w:val="00A92B9E"/>
    <w:rsid w:val="00B633FA"/>
    <w:rsid w:val="00BB4560"/>
    <w:rsid w:val="00C430BD"/>
    <w:rsid w:val="00C84F70"/>
    <w:rsid w:val="00D21C15"/>
    <w:rsid w:val="00F35A6E"/>
    <w:rsid w:val="00F556A6"/>
    <w:rsid w:val="00F63265"/>
    <w:rsid w:val="00F6346C"/>
    <w:rsid w:val="00FA7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u w:val="double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C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962ADF"/>
    <w:rPr>
      <w:rFonts w:ascii="Tahoma" w:eastAsia="Tahoma" w:hAnsi="Tahoma" w:cs="Tahoma"/>
      <w:b/>
      <w:bCs/>
      <w:spacing w:val="-10"/>
      <w:sz w:val="21"/>
      <w:szCs w:val="21"/>
      <w:u w:val="none"/>
      <w:shd w:val="clear" w:color="auto" w:fill="FFFFFF"/>
    </w:rPr>
  </w:style>
  <w:style w:type="paragraph" w:customStyle="1" w:styleId="10">
    <w:name w:val="Заголовок №1"/>
    <w:basedOn w:val="a"/>
    <w:link w:val="1"/>
    <w:rsid w:val="00962ADF"/>
    <w:pPr>
      <w:widowControl w:val="0"/>
      <w:shd w:val="clear" w:color="auto" w:fill="FFFFFF"/>
      <w:spacing w:before="240" w:after="240" w:line="254" w:lineRule="exact"/>
      <w:outlineLvl w:val="0"/>
    </w:pPr>
    <w:rPr>
      <w:rFonts w:ascii="Tahoma" w:eastAsia="Tahoma" w:hAnsi="Tahoma" w:cs="Tahoma"/>
      <w:b/>
      <w:bCs/>
      <w:spacing w:val="-10"/>
      <w:sz w:val="21"/>
      <w:szCs w:val="21"/>
      <w:u w:val="none"/>
    </w:rPr>
  </w:style>
  <w:style w:type="character" w:customStyle="1" w:styleId="a3">
    <w:name w:val="Основной текст_"/>
    <w:basedOn w:val="a0"/>
    <w:link w:val="11"/>
    <w:rsid w:val="00962ADF"/>
    <w:rPr>
      <w:rFonts w:ascii="Microsoft Sans Serif" w:eastAsia="Microsoft Sans Serif" w:hAnsi="Microsoft Sans Serif" w:cs="Microsoft Sans Serif"/>
      <w:sz w:val="18"/>
      <w:szCs w:val="18"/>
      <w:u w:val="none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962ADF"/>
    <w:rPr>
      <w:rFonts w:ascii="Palatino Linotype" w:eastAsia="Palatino Linotype" w:hAnsi="Palatino Linotype" w:cs="Palatino Linotype"/>
      <w:b/>
      <w:bCs/>
      <w:i/>
      <w:iCs/>
      <w:spacing w:val="-10"/>
      <w:sz w:val="19"/>
      <w:szCs w:val="19"/>
      <w:u w:val="none"/>
      <w:shd w:val="clear" w:color="auto" w:fill="FFFFFF"/>
    </w:rPr>
  </w:style>
  <w:style w:type="paragraph" w:customStyle="1" w:styleId="11">
    <w:name w:val="Основной текст1"/>
    <w:basedOn w:val="a"/>
    <w:link w:val="a3"/>
    <w:rsid w:val="00962ADF"/>
    <w:pPr>
      <w:widowControl w:val="0"/>
      <w:shd w:val="clear" w:color="auto" w:fill="FFFFFF"/>
      <w:spacing w:after="0" w:line="259" w:lineRule="exact"/>
      <w:jc w:val="both"/>
    </w:pPr>
    <w:rPr>
      <w:rFonts w:ascii="Microsoft Sans Serif" w:eastAsia="Microsoft Sans Serif" w:hAnsi="Microsoft Sans Serif" w:cs="Microsoft Sans Serif"/>
      <w:sz w:val="18"/>
      <w:szCs w:val="18"/>
      <w:u w:val="none"/>
    </w:rPr>
  </w:style>
  <w:style w:type="paragraph" w:customStyle="1" w:styleId="30">
    <w:name w:val="Основной текст (3)"/>
    <w:basedOn w:val="a"/>
    <w:link w:val="3"/>
    <w:rsid w:val="00962ADF"/>
    <w:pPr>
      <w:widowControl w:val="0"/>
      <w:shd w:val="clear" w:color="auto" w:fill="FFFFFF"/>
      <w:spacing w:after="240" w:line="259" w:lineRule="exact"/>
      <w:jc w:val="right"/>
    </w:pPr>
    <w:rPr>
      <w:rFonts w:ascii="Palatino Linotype" w:eastAsia="Palatino Linotype" w:hAnsi="Palatino Linotype" w:cs="Palatino Linotype"/>
      <w:b/>
      <w:bCs/>
      <w:i/>
      <w:iCs/>
      <w:spacing w:val="-10"/>
      <w:sz w:val="19"/>
      <w:szCs w:val="19"/>
      <w:u w:val="none"/>
    </w:rPr>
  </w:style>
  <w:style w:type="character" w:customStyle="1" w:styleId="Tahoma45pt">
    <w:name w:val="Основной текст + Tahoma;4;5 pt"/>
    <w:basedOn w:val="a3"/>
    <w:rsid w:val="00962ADF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</w:rPr>
  </w:style>
  <w:style w:type="character" w:customStyle="1" w:styleId="PalatinoLinotype105pt0pt">
    <w:name w:val="Основной текст + Palatino Linotype;10;5 pt;Полужирный;Курсив;Интервал 0 pt"/>
    <w:basedOn w:val="a3"/>
    <w:rsid w:val="00962ADF"/>
    <w:rPr>
      <w:rFonts w:ascii="Palatino Linotype" w:eastAsia="Palatino Linotype" w:hAnsi="Palatino Linotype" w:cs="Palatino Linotype"/>
      <w:b/>
      <w:bCs/>
      <w:i/>
      <w:iCs/>
      <w:smallCaps w:val="0"/>
      <w:strike w:val="0"/>
      <w:color w:val="000000"/>
      <w:spacing w:val="-10"/>
      <w:w w:val="100"/>
      <w:position w:val="0"/>
      <w:sz w:val="21"/>
      <w:szCs w:val="21"/>
      <w:lang w:val="ru-RU"/>
    </w:rPr>
  </w:style>
  <w:style w:type="character" w:customStyle="1" w:styleId="PalatinoLinotype105pt1pt">
    <w:name w:val="Основной текст + Palatino Linotype;10;5 pt;Полужирный;Курсив;Интервал 1 pt"/>
    <w:basedOn w:val="a3"/>
    <w:rsid w:val="00962ADF"/>
    <w:rPr>
      <w:rFonts w:ascii="Palatino Linotype" w:eastAsia="Palatino Linotype" w:hAnsi="Palatino Linotype" w:cs="Palatino Linotype"/>
      <w:b/>
      <w:bCs/>
      <w:i/>
      <w:iCs/>
      <w:smallCaps w:val="0"/>
      <w:strike w:val="0"/>
      <w:color w:val="000000"/>
      <w:spacing w:val="20"/>
      <w:w w:val="100"/>
      <w:position w:val="0"/>
      <w:sz w:val="21"/>
      <w:szCs w:val="21"/>
      <w:lang w:val="ru-RU"/>
    </w:rPr>
  </w:style>
  <w:style w:type="character" w:customStyle="1" w:styleId="2">
    <w:name w:val="Основной текст (2)_"/>
    <w:basedOn w:val="a0"/>
    <w:link w:val="20"/>
    <w:rsid w:val="00136735"/>
    <w:rPr>
      <w:rFonts w:ascii="Palatino Linotype" w:eastAsia="Palatino Linotype" w:hAnsi="Palatino Linotype" w:cs="Palatino Linotype"/>
      <w:b/>
      <w:bCs/>
      <w:i/>
      <w:iCs/>
      <w:spacing w:val="-10"/>
      <w:sz w:val="21"/>
      <w:szCs w:val="21"/>
      <w:u w:val="none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36735"/>
    <w:pPr>
      <w:widowControl w:val="0"/>
      <w:shd w:val="clear" w:color="auto" w:fill="FFFFFF"/>
      <w:spacing w:before="240" w:after="60" w:line="0" w:lineRule="atLeast"/>
      <w:ind w:firstLine="280"/>
      <w:jc w:val="both"/>
    </w:pPr>
    <w:rPr>
      <w:rFonts w:ascii="Palatino Linotype" w:eastAsia="Palatino Linotype" w:hAnsi="Palatino Linotype" w:cs="Palatino Linotype"/>
      <w:b/>
      <w:bCs/>
      <w:i/>
      <w:iCs/>
      <w:spacing w:val="-10"/>
      <w:sz w:val="21"/>
      <w:szCs w:val="21"/>
      <w:u w:val="none"/>
    </w:rPr>
  </w:style>
  <w:style w:type="character" w:customStyle="1" w:styleId="PalatinoLinotype9pt0ptExact">
    <w:name w:val="Основной текст + Palatino Linotype;9 pt;Полужирный;Курсив;Интервал 0 pt Exact"/>
    <w:basedOn w:val="a3"/>
    <w:rsid w:val="00F556A6"/>
    <w:rPr>
      <w:rFonts w:ascii="Palatino Linotype" w:eastAsia="Palatino Linotype" w:hAnsi="Palatino Linotype" w:cs="Palatino Linotype"/>
      <w:b/>
      <w:bCs/>
      <w:i/>
      <w:iCs/>
      <w:smallCaps w:val="0"/>
      <w:strike w:val="0"/>
      <w:spacing w:val="-13"/>
    </w:rPr>
  </w:style>
  <w:style w:type="character" w:customStyle="1" w:styleId="PalatinoLinotype9pt-1ptExact">
    <w:name w:val="Основной текст + Palatino Linotype;9 pt;Полужирный;Курсив;Интервал -1 pt Exact"/>
    <w:basedOn w:val="a3"/>
    <w:rsid w:val="00F556A6"/>
    <w:rPr>
      <w:rFonts w:ascii="Palatino Linotype" w:eastAsia="Palatino Linotype" w:hAnsi="Palatino Linotype" w:cs="Palatino Linotype"/>
      <w:b/>
      <w:bCs/>
      <w:i/>
      <w:iCs/>
      <w:smallCaps w:val="0"/>
      <w:strike w:val="0"/>
      <w:spacing w:val="-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1</cp:revision>
  <dcterms:created xsi:type="dcterms:W3CDTF">2015-02-18T14:08:00Z</dcterms:created>
  <dcterms:modified xsi:type="dcterms:W3CDTF">2015-02-18T14:45:00Z</dcterms:modified>
</cp:coreProperties>
</file>